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497" w:type="dxa"/>
        <w:tblInd w:w="3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97"/>
      </w:tblGrid>
      <w:tr w:rsidR="003B2252">
        <w:trPr>
          <w:trHeight w:val="310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2252" w:rsidRDefault="003B2252">
            <w:bookmarkStart w:id="0" w:name="_GoBack"/>
            <w:bookmarkEnd w:id="0"/>
          </w:p>
        </w:tc>
      </w:tr>
    </w:tbl>
    <w:p w:rsidR="003B2252" w:rsidRDefault="003B2252">
      <w:pPr>
        <w:pStyle w:val="a6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0" w:hanging="250"/>
      </w:pPr>
    </w:p>
    <w:p w:rsidR="003B2252" w:rsidRDefault="003B2252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3B2252" w:rsidRDefault="008B6B9C">
      <w:r>
        <w:rPr>
          <w:noProof/>
        </w:rPr>
        <w:drawing>
          <wp:inline distT="0" distB="0" distL="0" distR="0">
            <wp:extent cx="1466965" cy="875443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6965" cy="8754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4134735" cy="73307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4735" cy="7330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</w:t>
      </w:r>
    </w:p>
    <w:p w:rsidR="003B2252" w:rsidRDefault="003B2252"/>
    <w:p w:rsidR="003B2252" w:rsidRDefault="003B2252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252" w:rsidRDefault="003B2252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B2252" w:rsidRDefault="003B2252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B2252" w:rsidRDefault="003B2252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B2252" w:rsidRDefault="003B2252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B2252" w:rsidRDefault="003B2252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B2252" w:rsidRDefault="003B2252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B2252" w:rsidRDefault="003B2252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B2252" w:rsidRDefault="003B2252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B2252" w:rsidRDefault="003B2252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B2252" w:rsidRDefault="003B2252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B2252" w:rsidRDefault="008B6B9C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ПРОГРАММА</w:t>
      </w:r>
    </w:p>
    <w:p w:rsidR="003B2252" w:rsidRDefault="003B2252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252" w:rsidRDefault="008B6B9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Четвертой ежегодной международной </w:t>
      </w:r>
    </w:p>
    <w:p w:rsidR="003B2252" w:rsidRDefault="008B6B9C">
      <w:pPr>
        <w:pStyle w:val="a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научно-практической конференции </w:t>
      </w:r>
    </w:p>
    <w:p w:rsidR="003B2252" w:rsidRDefault="008B6B9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«Методологические подходы к управлению общественным здоровьем: роль профилактики заболеваемости и охраны труда»</w:t>
      </w:r>
    </w:p>
    <w:p w:rsidR="003B2252" w:rsidRDefault="003B2252">
      <w:pPr>
        <w:pStyle w:val="a7"/>
        <w:jc w:val="center"/>
        <w:rPr>
          <w:rFonts w:ascii="Times New Roman" w:eastAsia="Times New Roman" w:hAnsi="Times New Roman" w:cs="Times New Roman"/>
          <w:b/>
          <w:bCs/>
        </w:rPr>
      </w:pPr>
    </w:p>
    <w:p w:rsidR="003B2252" w:rsidRDefault="008B6B9C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Экономический факультет Московского государственного университета имени М.В. Ломоносова, </w:t>
      </w:r>
    </w:p>
    <w:p w:rsidR="003B2252" w:rsidRDefault="008B6B9C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Институт управления, экономики и финансов </w:t>
      </w:r>
    </w:p>
    <w:p w:rsidR="003B2252" w:rsidRDefault="008B6B9C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Казанского федерального университета, </w:t>
      </w:r>
    </w:p>
    <w:p w:rsidR="003B2252" w:rsidRDefault="008B6B9C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МНОЦ университетской клиники МГУ имени М.В. Ломоносова, </w:t>
      </w:r>
    </w:p>
    <w:p w:rsidR="003B2252" w:rsidRDefault="008B6B9C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МСЧ КФУ (университетская клиника «Казань»).</w:t>
      </w:r>
    </w:p>
    <w:p w:rsidR="003B2252" w:rsidRDefault="003B2252">
      <w:pPr>
        <w:pStyle w:val="a7"/>
        <w:rPr>
          <w:rFonts w:ascii="Times New Roman" w:eastAsia="Times New Roman" w:hAnsi="Times New Roman" w:cs="Times New Roman"/>
        </w:rPr>
      </w:pPr>
    </w:p>
    <w:p w:rsidR="003B2252" w:rsidRDefault="003B2252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B2252" w:rsidRDefault="008B6B9C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11 ноября 2020 года</w:t>
      </w:r>
    </w:p>
    <w:p w:rsidR="003B2252" w:rsidRDefault="003B2252">
      <w:pPr>
        <w:pStyle w:val="a7"/>
        <w:rPr>
          <w:rFonts w:ascii="Times New Roman" w:eastAsia="Times New Roman" w:hAnsi="Times New Roman" w:cs="Times New Roman"/>
        </w:rPr>
      </w:pPr>
    </w:p>
    <w:p w:rsidR="003B2252" w:rsidRDefault="003B2252">
      <w:pPr>
        <w:pStyle w:val="a7"/>
        <w:rPr>
          <w:rFonts w:ascii="Times New Roman" w:eastAsia="Times New Roman" w:hAnsi="Times New Roman" w:cs="Times New Roman"/>
        </w:rPr>
      </w:pPr>
    </w:p>
    <w:p w:rsidR="003B2252" w:rsidRDefault="003B2252">
      <w:pPr>
        <w:pStyle w:val="a7"/>
        <w:rPr>
          <w:rFonts w:ascii="Times New Roman" w:eastAsia="Times New Roman" w:hAnsi="Times New Roman" w:cs="Times New Roman"/>
        </w:rPr>
      </w:pPr>
    </w:p>
    <w:p w:rsidR="003B2252" w:rsidRDefault="003B2252">
      <w:pPr>
        <w:pStyle w:val="a7"/>
        <w:rPr>
          <w:rFonts w:ascii="Times New Roman" w:eastAsia="Times New Roman" w:hAnsi="Times New Roman" w:cs="Times New Roman"/>
        </w:rPr>
      </w:pPr>
    </w:p>
    <w:p w:rsidR="003B2252" w:rsidRDefault="003B2252">
      <w:pPr>
        <w:pStyle w:val="a7"/>
        <w:rPr>
          <w:rFonts w:ascii="Times New Roman" w:eastAsia="Times New Roman" w:hAnsi="Times New Roman" w:cs="Times New Roman"/>
        </w:rPr>
      </w:pPr>
    </w:p>
    <w:p w:rsidR="003B2252" w:rsidRDefault="003B2252">
      <w:pPr>
        <w:pStyle w:val="a7"/>
        <w:rPr>
          <w:rFonts w:ascii="Times New Roman" w:eastAsia="Times New Roman" w:hAnsi="Times New Roman" w:cs="Times New Roman"/>
        </w:rPr>
      </w:pPr>
    </w:p>
    <w:p w:rsidR="003B2252" w:rsidRDefault="003B2252">
      <w:pPr>
        <w:pStyle w:val="a7"/>
        <w:rPr>
          <w:rFonts w:ascii="Times New Roman" w:eastAsia="Times New Roman" w:hAnsi="Times New Roman" w:cs="Times New Roman"/>
        </w:rPr>
      </w:pPr>
    </w:p>
    <w:p w:rsidR="003B2252" w:rsidRDefault="003B2252">
      <w:pPr>
        <w:pStyle w:val="a7"/>
        <w:rPr>
          <w:rFonts w:ascii="Times New Roman" w:eastAsia="Times New Roman" w:hAnsi="Times New Roman" w:cs="Times New Roman"/>
        </w:rPr>
      </w:pPr>
    </w:p>
    <w:p w:rsidR="003B2252" w:rsidRDefault="008B6B9C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Москва-Казань 2020</w:t>
      </w:r>
    </w:p>
    <w:p w:rsidR="003B2252" w:rsidRDefault="003B2252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FFFFFF"/>
          <w:sz w:val="44"/>
          <w:szCs w:val="44"/>
          <w:u w:color="FFFFFF"/>
        </w:rPr>
      </w:pPr>
    </w:p>
    <w:tbl>
      <w:tblPr>
        <w:tblStyle w:val="TableNormal"/>
        <w:tblW w:w="93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55"/>
      </w:tblGrid>
      <w:tr w:rsidR="003B2252">
        <w:trPr>
          <w:trHeight w:val="501"/>
          <w:jc w:val="center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2252" w:rsidRDefault="008B6B9C">
            <w:pPr>
              <w:ind w:firstLine="0"/>
              <w:jc w:val="center"/>
            </w:pPr>
            <w:r>
              <w:rPr>
                <w:rFonts w:ascii="Times New Roman" w:hAnsi="Times New Roman"/>
                <w:b/>
                <w:bCs/>
                <w:color w:val="FFFFFF"/>
                <w:sz w:val="44"/>
                <w:szCs w:val="44"/>
                <w:u w:color="FFFFFF"/>
              </w:rPr>
              <w:t>11 ноября 2020</w:t>
            </w:r>
          </w:p>
        </w:tc>
      </w:tr>
    </w:tbl>
    <w:p w:rsidR="003B2252" w:rsidRDefault="003B2252" w:rsidP="00956367">
      <w:pPr>
        <w:ind w:firstLine="0"/>
        <w:rPr>
          <w:rFonts w:ascii="Times New Roman" w:eastAsia="Times New Roman" w:hAnsi="Times New Roman" w:cs="Times New Roman"/>
          <w:b/>
          <w:bCs/>
          <w:color w:val="FFFFFF"/>
          <w:sz w:val="44"/>
          <w:szCs w:val="44"/>
          <w:u w:color="FFFFFF"/>
        </w:rPr>
      </w:pPr>
    </w:p>
    <w:tbl>
      <w:tblPr>
        <w:tblStyle w:val="TableNormal"/>
        <w:tblW w:w="95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18"/>
        <w:gridCol w:w="7953"/>
      </w:tblGrid>
      <w:tr w:rsidR="003B2252">
        <w:trPr>
          <w:trHeight w:val="361"/>
          <w:jc w:val="center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252" w:rsidRDefault="008B6B9C" w:rsidP="00956367">
            <w:pPr>
              <w:ind w:firstLine="0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10.00-10.30</w:t>
            </w:r>
          </w:p>
        </w:tc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2252" w:rsidRDefault="008B6B9C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Регистрация участников конференции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3B2252" w:rsidRDefault="008B6B9C" w:rsidP="00956367">
      <w:pPr>
        <w:ind w:firstLine="0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u w:color="FFFFFF"/>
        </w:rPr>
      </w:pPr>
      <w:r>
        <w:rPr>
          <w:rFonts w:ascii="Times New Roman" w:hAnsi="Times New Roman"/>
          <w:b/>
          <w:bCs/>
          <w:color w:val="FFFFFF"/>
          <w:sz w:val="44"/>
          <w:szCs w:val="44"/>
          <w:u w:color="FFFFFF"/>
        </w:rPr>
        <w:t>1725 апреля 2017</w:t>
      </w:r>
    </w:p>
    <w:tbl>
      <w:tblPr>
        <w:tblStyle w:val="TableNormal"/>
        <w:tblW w:w="95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71"/>
        <w:gridCol w:w="8300"/>
      </w:tblGrid>
      <w:tr w:rsidR="003B2252">
        <w:trPr>
          <w:trHeight w:val="3172"/>
          <w:jc w:val="center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252" w:rsidRDefault="008B6B9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ПЛЕНАРНОЕ ЗАСЕДАНИЕ</w:t>
            </w:r>
          </w:p>
          <w:p w:rsidR="003B2252" w:rsidRDefault="003B22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B2252" w:rsidRDefault="008B6B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Место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проведения: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Конференция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проводится в онлайн формате на платформе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Zoom</w:t>
            </w:r>
            <w:proofErr w:type="spellEnd"/>
          </w:p>
          <w:p w:rsidR="003B2252" w:rsidRDefault="008B6B9C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Время: 11 ноя 2020 10:00 AM Москва</w:t>
            </w:r>
          </w:p>
          <w:p w:rsidR="003B2252" w:rsidRDefault="008B6B9C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Zoom</w:t>
            </w:r>
            <w:proofErr w:type="spellEnd"/>
          </w:p>
          <w:p w:rsidR="003B2252" w:rsidRDefault="008B6B9C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https://zoom.us/j/97092753755?pwd=dnVtbWN3enc2NFd6YXRUK1dVRTJTZz09</w:t>
            </w:r>
          </w:p>
          <w:p w:rsidR="003B2252" w:rsidRDefault="008B6B9C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Идентификатор конференции: 970 9275 3755</w:t>
            </w:r>
          </w:p>
          <w:p w:rsidR="003B2252" w:rsidRDefault="008B6B9C">
            <w:pPr>
              <w:ind w:firstLine="0"/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Код доступа: 181896</w:t>
            </w:r>
          </w:p>
        </w:tc>
      </w:tr>
      <w:tr w:rsidR="00956367" w:rsidTr="00956367">
        <w:trPr>
          <w:trHeight w:val="3172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367" w:rsidRDefault="00956367" w:rsidP="00956367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10.30-12.30</w:t>
            </w:r>
          </w:p>
          <w:p w:rsidR="00956367" w:rsidRDefault="0095636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367" w:rsidRDefault="00956367" w:rsidP="00956367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конференции: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«Методологические подходы к управлению общественным здоровьем: роль профилактики заболеваемости и охраны труда».</w:t>
            </w:r>
          </w:p>
          <w:p w:rsidR="00956367" w:rsidRDefault="00956367" w:rsidP="00956367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Модераторы: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Заведующий кафедрой менеджмента в социальной сфере Института управления, экономики и финансов Казанского федерального университета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Разумовская Елена Михайловна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доцент кафедры менеджмента в социальной сфере Института управления, экономики и финансов Казанского федерального университета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Зиганшина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Зухра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Рашидовна.</w:t>
            </w:r>
          </w:p>
          <w:p w:rsidR="00956367" w:rsidRDefault="00956367" w:rsidP="00956367">
            <w:pPr>
              <w:ind w:firstLine="0"/>
            </w:pPr>
          </w:p>
          <w:p w:rsidR="00956367" w:rsidRDefault="00956367" w:rsidP="0095636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Приветственное слово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56367" w:rsidRDefault="00956367" w:rsidP="00956367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декана экономического факультета МГУ имени М.В. Ломоносова по науке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Курдин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Александр Александрович</w:t>
            </w:r>
          </w:p>
          <w:p w:rsidR="00956367" w:rsidRDefault="00956367" w:rsidP="00956367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Института управления, экономики и финансов Казанского федерального университета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Сафиуллин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Ленар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Наилевич</w:t>
            </w:r>
            <w:proofErr w:type="spellEnd"/>
          </w:p>
          <w:p w:rsidR="00956367" w:rsidRDefault="00956367" w:rsidP="00956367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Пленарные доклады</w:t>
            </w:r>
          </w:p>
          <w:p w:rsidR="00956367" w:rsidRDefault="00956367" w:rsidP="00956367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Человек в </w:t>
            </w:r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условиях  вызовов</w:t>
            </w:r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ХХ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века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Заведующий кафедрой философии и методологии экономики ЭФ МГУ имени М.В. Ломоносова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Тутов Леонид Арнольдович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6367" w:rsidRPr="00956367" w:rsidRDefault="00956367" w:rsidP="00956367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Финансово-экономические аспекты развития сферы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lastRenderedPageBreak/>
              <w:t>здравоохранения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в России</w:t>
            </w:r>
            <w:r>
              <w:rPr>
                <w:rFonts w:ascii="Times New Roman" w:hAnsi="Times New Roman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РАНХиГС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Ишина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Ирина Валериевна</w:t>
            </w:r>
          </w:p>
          <w:p w:rsidR="00956367" w:rsidRDefault="00956367" w:rsidP="00956367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Определение жизненных приоритетов и умение работы с целями.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Президент РАСКУ "Санатории Татарстана"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Терентьев Евгений Павлович</w:t>
            </w:r>
            <w:r>
              <w:t xml:space="preserve"> </w:t>
            </w:r>
          </w:p>
          <w:p w:rsidR="00956367" w:rsidRDefault="00956367" w:rsidP="00956367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Конституционно-правовые основы ответственности за своё здоровье.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Начальник отдела Общественного здоровья Департамента общественного здоровья и коммуникаций Министерства здравоохранения Российской Федерации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Сошкина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Кристина Владимировна</w:t>
            </w:r>
          </w:p>
          <w:p w:rsidR="00956367" w:rsidRDefault="00956367" w:rsidP="00956367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Общественное здоровье и профилактическая медицина. Вызовы времени</w:t>
            </w:r>
            <w:r>
              <w:rPr>
                <w:rFonts w:ascii="Times New Roman" w:hAnsi="Times New Roman"/>
                <w:sz w:val="28"/>
                <w:szCs w:val="28"/>
              </w:rPr>
              <w:t>. проф. КГМУ.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Шулаев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Алексей Владимирович</w:t>
            </w:r>
          </w:p>
          <w:p w:rsidR="00956367" w:rsidRDefault="00956367" w:rsidP="00956367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Справедливость и ответственность в сфере общественного здоровья.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доц. КФУ. 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Зиганшина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Зухра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Рашидовна</w:t>
            </w:r>
          </w:p>
          <w:p w:rsidR="00956367" w:rsidRDefault="0095636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B2252" w:rsidTr="00956367">
        <w:trPr>
          <w:trHeight w:val="958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252" w:rsidRDefault="008B6B9C">
            <w:pPr>
              <w:ind w:firstLine="0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12.30-13.00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2252" w:rsidRDefault="008B6B9C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Кофе-брейк</w:t>
            </w:r>
          </w:p>
        </w:tc>
      </w:tr>
      <w:tr w:rsidR="00956367" w:rsidTr="00956367">
        <w:trPr>
          <w:trHeight w:val="958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367" w:rsidRDefault="00956367" w:rsidP="00956367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13.00-14.30</w:t>
            </w:r>
          </w:p>
          <w:p w:rsidR="00956367" w:rsidRDefault="0095636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367" w:rsidRDefault="00956367" w:rsidP="00956367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СЕССИЯ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Роль профилактики заболеваемости и охраны труда в повышении качества жизни </w:t>
            </w:r>
          </w:p>
          <w:p w:rsidR="00F512CD" w:rsidRDefault="00F512CD" w:rsidP="00956367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56367" w:rsidRDefault="00956367" w:rsidP="00956367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Модератор: проф. Тутов Л.А., доц. Рогожникова В.Н.</w:t>
            </w:r>
          </w:p>
          <w:p w:rsidR="00956367" w:rsidRDefault="00956367" w:rsidP="00956367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Zoom</w:t>
            </w:r>
            <w:proofErr w:type="spellEnd"/>
          </w:p>
          <w:p w:rsidR="00956367" w:rsidRDefault="00956367" w:rsidP="00956367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https://zoom.us/j/97092753755?pwd=dnVtbWN3enc2NFd6YXRUK1dVRTJTZz09</w:t>
            </w:r>
          </w:p>
          <w:p w:rsidR="00956367" w:rsidRDefault="00956367" w:rsidP="00956367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Идентификатор конференции: 970 9275 3755</w:t>
            </w:r>
          </w:p>
          <w:p w:rsidR="00956367" w:rsidRDefault="00956367" w:rsidP="00956367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Код доступа: 181896</w:t>
            </w:r>
          </w:p>
          <w:p w:rsidR="00956367" w:rsidRDefault="00956367" w:rsidP="00956367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Молчанов И.Н.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проф. МГУ. Формирование здорового образа жизни: возможности реализации программ в образовательных организациях.</w:t>
            </w:r>
          </w:p>
          <w:p w:rsidR="00956367" w:rsidRDefault="00956367" w:rsidP="0095636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Рогожникова В.Н.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доц. МГУ.  Методологические подходы к определению понятия «качество жизни» в современной экономике труда.</w:t>
            </w:r>
          </w:p>
          <w:p w:rsidR="00956367" w:rsidRDefault="00956367" w:rsidP="00956367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Бердникова О.А.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доц. КФУ.  Как сбалансировать работу и личную жизнь в мире </w:t>
            </w:r>
            <w:r>
              <w:rPr>
                <w:rFonts w:ascii="Times New Roman" w:hAnsi="Times New Roman"/>
                <w:sz w:val="28"/>
                <w:szCs w:val="28"/>
                <w:lang w:val="zh-TW" w:eastAsia="zh-TW"/>
              </w:rPr>
              <w:t>COVID 19?</w:t>
            </w:r>
          </w:p>
          <w:p w:rsidR="00F512CD" w:rsidRPr="00F512CD" w:rsidRDefault="00956367" w:rsidP="00956367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ind w:firstLine="0"/>
              <w:rPr>
                <w:rFonts w:ascii="Times New Roman" w:hAnsi="Times New Roman"/>
                <w:sz w:val="28"/>
                <w:szCs w:val="28"/>
                <w:lang w:val="da-DK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Коваленко В.В.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ст.н.сотр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МГУ.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Давыдова Л.А.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МГУ. Здоровье населения и методология опыта борьбы с пандемией С</w:t>
            </w:r>
            <w:r>
              <w:rPr>
                <w:rFonts w:ascii="Times New Roman" w:hAnsi="Times New Roman"/>
                <w:sz w:val="28"/>
                <w:szCs w:val="28"/>
                <w:lang w:val="da-DK"/>
              </w:rPr>
              <w:t>OVID- 19.</w:t>
            </w:r>
          </w:p>
          <w:p w:rsidR="00F512CD" w:rsidRDefault="00F512CD" w:rsidP="00956367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56367" w:rsidRDefault="00956367" w:rsidP="0095636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Морозов В.А.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проф. МГУ. Духовная экономика и общественное здоровье.</w:t>
            </w:r>
          </w:p>
          <w:p w:rsidR="00956367" w:rsidRDefault="00956367" w:rsidP="009563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Ципигина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магистр КФУ Комнаты борьбы со стрессом на рабочем месте.</w:t>
            </w:r>
          </w:p>
          <w:p w:rsidR="00F512CD" w:rsidRDefault="00F512CD" w:rsidP="009563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2252" w:rsidTr="00956367">
        <w:trPr>
          <w:trHeight w:val="948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8B6B9C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13.00-14.30</w:t>
            </w: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</w:pP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252" w:rsidRDefault="003B2252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СЕССИЯ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Влияние процесса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цифровизации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эффективность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объективные ограничения </w:t>
            </w:r>
          </w:p>
          <w:p w:rsidR="00F512CD" w:rsidRDefault="00F512CD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Модератор: проф. Егоров Е.В., доц. Рожкова Е.В.</w:t>
            </w:r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Zoom</w:t>
            </w:r>
            <w:proofErr w:type="spellEnd"/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https://zoom.us/j/99849768872?pwd=RFZpMCt0K0NGQ2RoR0N5U3huRXlqdz09</w:t>
            </w:r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Идентификатор конференции: 998 4976 8872</w:t>
            </w:r>
          </w:p>
          <w:p w:rsidR="003B2252" w:rsidRDefault="008B6B9C">
            <w:pPr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Код доступа: fX9pme</w:t>
            </w:r>
          </w:p>
          <w:p w:rsidR="00F512CD" w:rsidRDefault="00F512CD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Восколович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Н.А.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проф. МГУ. Особенности использования современных цифровых технологий в охране здоровья и профилактике заболеваний.</w:t>
            </w:r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Егоров Е.В.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проф. МГУ. Стратегия укрепления здоровья населения в условиях новых рисков</w:t>
            </w:r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Москалева Н.Б.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доц.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РАНХиГС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Особенности предоставления медицинской помощи жителям малочисленных сельских поселений.</w:t>
            </w:r>
          </w:p>
          <w:p w:rsidR="003B2252" w:rsidRDefault="008B6B9C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Рожкова Е.В.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доц.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 Здравоохранение: вызовы цифровой эпохи. </w:t>
            </w:r>
          </w:p>
          <w:p w:rsidR="003B2252" w:rsidRDefault="008B6B9C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Лопатина М.В.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«НМИЦ ТПМ» Минздрава России,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Зиганшина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З.Р.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доц. КФУ. Изучение цифровой грамотности в вопросах здоровья: опыт и перспективы.</w:t>
            </w:r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Романова Н.В.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доц. МГУ Цифровая экосистема сферы здравоохранения.</w:t>
            </w:r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Леонтьева Л.С.,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проф.,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Алюшин А.В.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 телемедицины в региональных цифровых корзинах.</w:t>
            </w:r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Карев</w:t>
            </w:r>
            <w:r w:rsidRPr="009660B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9660B2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9660B2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9660B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660B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660B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Pr="009660B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МГУ</w:t>
            </w:r>
            <w:r w:rsidRPr="009660B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Роль технологических и информационных инноваций в области здравоохранения.</w:t>
            </w:r>
          </w:p>
          <w:p w:rsidR="003B2252" w:rsidRDefault="008B6B9C">
            <w:pPr>
              <w:ind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Магомедова А.Г.,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доц. МГУ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Вопросы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Десятилетии детства»</w:t>
            </w:r>
            <w:r w:rsidR="00F512C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F512CD" w:rsidRDefault="00F512CD">
            <w:pPr>
              <w:ind w:firstLine="0"/>
            </w:pPr>
          </w:p>
        </w:tc>
      </w:tr>
      <w:tr w:rsidR="003B2252" w:rsidTr="00956367">
        <w:trPr>
          <w:trHeight w:val="6078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8B6B9C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13.00-14.30</w:t>
            </w: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</w:pP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252" w:rsidRDefault="003B2252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B2252" w:rsidRPr="004E4B1E" w:rsidRDefault="008B6B9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СЕССИЯ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 Формирование потребительской ценности обеспечения общественного здоровья и охраны труда</w:t>
            </w:r>
          </w:p>
          <w:p w:rsidR="004E4B1E" w:rsidRPr="004E4B1E" w:rsidRDefault="004E4B1E" w:rsidP="004E4B1E">
            <w:pPr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4B1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4E4B1E">
              <w:rPr>
                <w:rFonts w:ascii="Times New Roman" w:hAnsi="Times New Roman"/>
                <w:i/>
                <w:iCs/>
                <w:sz w:val="24"/>
                <w:szCs w:val="24"/>
              </w:rPr>
              <w:t>Zoom</w:t>
            </w:r>
            <w:proofErr w:type="spellEnd"/>
          </w:p>
          <w:p w:rsidR="004E4B1E" w:rsidRPr="004E4B1E" w:rsidRDefault="004E4B1E" w:rsidP="004E4B1E">
            <w:pPr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4B1E">
              <w:rPr>
                <w:rFonts w:ascii="Times New Roman" w:hAnsi="Times New Roman"/>
                <w:i/>
                <w:iCs/>
                <w:sz w:val="24"/>
                <w:szCs w:val="24"/>
              </w:rPr>
              <w:t>https://us02web.zoom.us/j/86439308934?pwd=c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2J3ZExMTjk0NVJYQnVXR2R5bm44dz09</w:t>
            </w:r>
          </w:p>
          <w:p w:rsidR="004E4B1E" w:rsidRPr="004E4B1E" w:rsidRDefault="004E4B1E" w:rsidP="004E4B1E">
            <w:pPr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4B1E">
              <w:rPr>
                <w:rFonts w:ascii="Times New Roman" w:hAnsi="Times New Roman"/>
                <w:i/>
                <w:iCs/>
                <w:sz w:val="24"/>
                <w:szCs w:val="24"/>
              </w:rPr>
              <w:t>Идентификатор конференции: 864 3930 8934</w:t>
            </w:r>
          </w:p>
          <w:p w:rsidR="004E4B1E" w:rsidRPr="004E4B1E" w:rsidRDefault="004E4B1E" w:rsidP="004E4B1E">
            <w:pPr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4B1E">
              <w:rPr>
                <w:rFonts w:ascii="Times New Roman" w:hAnsi="Times New Roman"/>
                <w:i/>
                <w:iCs/>
                <w:sz w:val="24"/>
                <w:szCs w:val="24"/>
              </w:rPr>
              <w:t>Код доступа: 730816</w:t>
            </w:r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Модератор: проф. Герасименко В.В., проф.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Каленская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Н.В.</w:t>
            </w:r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Герасименко В.В.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проф. МГУ. Новая модель осознанного потребления как фактор общественного здоровья и экономического развития.</w:t>
            </w:r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Каленская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проф. КФУ,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Шакиров Р.А.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Феномен массового потребления.</w:t>
            </w:r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Каленская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проф. КФУ,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Диярова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Ландшафтный дизайн как неотъемлемая часть оказания сопутствующих услуг медицинского учреждения.</w:t>
            </w:r>
          </w:p>
          <w:p w:rsidR="003B2252" w:rsidRDefault="008B6B9C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Вафин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Э.Я.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к.э.н., Отделение ПФР по Республике Татарстан, г. Казань. Опыт отделения ПФР по Республике Татарстан по профилактике здорового образа жизни. </w:t>
            </w:r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Валеева Г.Ф.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ассистент КФУ. Роль мотивации потребителя в формировании системы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B2252" w:rsidRDefault="008B6B9C">
            <w:pPr>
              <w:ind w:firstLine="0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Димитров М. </w:t>
            </w:r>
            <w:r>
              <w:rPr>
                <w:rFonts w:ascii="Times New Roman" w:hAnsi="Times New Roman"/>
                <w:sz w:val="28"/>
                <w:szCs w:val="28"/>
              </w:rPr>
              <w:t>Востребованный проект «Зеленый фитнес»: федеральный аспект</w:t>
            </w:r>
          </w:p>
        </w:tc>
      </w:tr>
      <w:tr w:rsidR="003B2252" w:rsidTr="00956367">
        <w:trPr>
          <w:trHeight w:val="7258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8B6B9C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13.00-14.30</w:t>
            </w: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</w:pP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252" w:rsidRDefault="003B2252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СЕССИЯ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Охрана и безопасность на рабочих местах как основа достойного труда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Zoom</w:t>
            </w:r>
            <w:proofErr w:type="spellEnd"/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https://us04web.zoom.us/j/76040149858?pwd=Wno0ays2Z2ZOZjZQaE5CZWZSd2h4UT09</w:t>
            </w:r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Идентификатор конференции: 760 4014 9858</w:t>
            </w:r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Код доступа: JE3N2Q</w:t>
            </w:r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Модератор: проф.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Разумова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Т.О., доц. Колесникова Ю.С.</w:t>
            </w:r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Разумова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Т.О.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проф. МГУ,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Серпухова М.А.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Безопасный труд в контексте достижения баланса семья-работа.</w:t>
            </w:r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Валеева Л.И.,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Латыпова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Д.Ф.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Экономико-статистический анализ производственного травматизма в Российской Федерации за 2019 год.</w:t>
            </w:r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Кирдяшова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Е.Ю., Насретдинова К.Р.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Анализ производственного травматизма на территории России за 2017-2019 годы.</w:t>
            </w:r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Рамос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Изагирре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Наудибер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Кристина.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Анализ различий отчислений и взносов работодателей на работников России и Венесуэлы.</w:t>
            </w:r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Хасанова Г.Н.,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к.э.н., доц.,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А.О.,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студентка СЗГМУ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им.И.И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Мечникова. Тенденции и проблемы развития социального предпринимательства в Республике Татарстан.</w:t>
            </w:r>
          </w:p>
          <w:p w:rsidR="003B2252" w:rsidRDefault="008B6B9C">
            <w:pPr>
              <w:ind w:firstLine="0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Колесникова Ю.С.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д.э.н., доц. КФУ Охрана труда в условиях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цифровизации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B2252" w:rsidTr="00956367">
        <w:trPr>
          <w:trHeight w:val="7578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8B6B9C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13.00-14.30</w:t>
            </w: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  <w:p w:rsidR="003B2252" w:rsidRDefault="003B2252">
            <w:pPr>
              <w:ind w:firstLine="0"/>
              <w:jc w:val="left"/>
            </w:pP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252" w:rsidRDefault="003B2252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СЕССИЯ V. Тенденции формирования системы социального сервиса в условиях пандемии </w:t>
            </w:r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Zoom</w:t>
            </w:r>
            <w:proofErr w:type="spellEnd"/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https://us05web.zoom.us/j/85027875733?pwd=T3l4YjJjWFlBeWdpSGxkaFE2NytZZz09</w:t>
            </w:r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Идентификатор конференции: 850 2787 5733</w:t>
            </w:r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Код доступа: 8hVDj2</w:t>
            </w:r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Модератор: проф. Максимова М.Н., проф. Молчанова Н.П.</w:t>
            </w:r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Молчанова Н.П.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проф. ФУ.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Социальное обслуживание граждан: возрастание роли СО НКО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Муртазин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А.А. </w:t>
            </w:r>
            <w:r>
              <w:rPr>
                <w:rFonts w:ascii="Times New Roman" w:hAnsi="Times New Roman"/>
                <w:sz w:val="28"/>
                <w:szCs w:val="28"/>
              </w:rPr>
              <w:t>зав. отделом науки ИУЭФ КФУ. Противоречия и проблемы развития института государственно-частного партнерства в индустрии спорта.</w:t>
            </w:r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Макарова 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магистр КГМУ. Деятельность волонтеров- медиков РТ во время риска распространения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короновирусной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инфекции.</w:t>
            </w:r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Ибрагимова Г.М.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ст. преп. КФУ,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Геркина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Е.А.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ст.преп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КФУ. Медицинская услуга для иностранцев в условиях пандемии.</w:t>
            </w:r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Максимова М.Н.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проф. КГМУ,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Валеева Г.Ф.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Методологические подходы к формированию системы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B2252" w:rsidRDefault="008B6B9C">
            <w:pPr>
              <w:ind w:firstLine="0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Разумовская Е.М.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проф. КФУ,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Цаликова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доц. КФУ. Этические аспекты формирования социального сервиса в условиях изменения регламента жизнеустройства. </w:t>
            </w:r>
          </w:p>
        </w:tc>
      </w:tr>
      <w:tr w:rsidR="003B2252" w:rsidTr="00956367">
        <w:trPr>
          <w:trHeight w:val="958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252" w:rsidRDefault="008B6B9C">
            <w:pPr>
              <w:ind w:firstLine="0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14.30-15.00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2252" w:rsidRDefault="008B6B9C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3B2252" w:rsidTr="00956367">
        <w:trPr>
          <w:trHeight w:val="4078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252" w:rsidRDefault="008B6B9C">
            <w:pPr>
              <w:ind w:firstLine="0"/>
              <w:jc w:val="center"/>
            </w:pPr>
            <w:r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15.00-17.00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Круглый стол. Профилактика и лечение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COVID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-19</w:t>
            </w:r>
            <w:r>
              <w:rPr>
                <w:rFonts w:ascii="Times New Roman" w:hAnsi="Times New Roman"/>
              </w:rPr>
              <w:t>.</w:t>
            </w:r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Zoom</w:t>
            </w:r>
            <w:proofErr w:type="spellEnd"/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https://zoom.us/j/97092753755?pwd=dnVtbWN3enc2NFd6YXRUK1dVRTJTZz09</w:t>
            </w:r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Идентификатор конференции: 970 9275 3755</w:t>
            </w:r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Код доступа: 181896</w:t>
            </w:r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Модераторы: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Мнацкепиашвили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С.Т., Осипов С.А.,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Зиганшина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З.Р.</w:t>
            </w:r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МНОЦ МГУ имени М.В. Ломоносова, Университетская Клиника КФУ, главный специалист Управления Делами Министерства здравоохранения РТ. </w:t>
            </w:r>
          </w:p>
          <w:p w:rsidR="003B2252" w:rsidRDefault="008B6B9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Спикерами сессии выступят врачи-практики, журналисты, сотрудники информационно-аналитического управления Минздрава.</w:t>
            </w:r>
          </w:p>
          <w:p w:rsidR="003B2252" w:rsidRDefault="008B6B9C">
            <w:pPr>
              <w:ind w:firstLine="0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Принятие резолюции конференции.</w:t>
            </w:r>
          </w:p>
        </w:tc>
      </w:tr>
    </w:tbl>
    <w:p w:rsidR="003B2252" w:rsidRDefault="003B2252" w:rsidP="00F512CD">
      <w:pPr>
        <w:ind w:firstLine="0"/>
        <w:rPr>
          <w:rFonts w:ascii="Times New Roman" w:eastAsia="Times New Roman" w:hAnsi="Times New Roman" w:cs="Times New Roman"/>
        </w:rPr>
      </w:pPr>
    </w:p>
    <w:p w:rsidR="003B2252" w:rsidRDefault="003B2252">
      <w:pPr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tblInd w:w="3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77"/>
        <w:gridCol w:w="7955"/>
      </w:tblGrid>
      <w:tr w:rsidR="003B2252">
        <w:trPr>
          <w:trHeight w:val="308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252" w:rsidRDefault="003B2252"/>
        </w:tc>
        <w:tc>
          <w:tcPr>
            <w:tcW w:w="7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252" w:rsidRDefault="003B2252"/>
        </w:tc>
      </w:tr>
    </w:tbl>
    <w:p w:rsidR="003B2252" w:rsidRDefault="003B2252" w:rsidP="00956367">
      <w:pPr>
        <w:ind w:firstLine="0"/>
      </w:pPr>
    </w:p>
    <w:sectPr w:rsidR="003B2252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7E0" w:rsidRDefault="00D017E0">
      <w:r>
        <w:separator/>
      </w:r>
    </w:p>
  </w:endnote>
  <w:endnote w:type="continuationSeparator" w:id="0">
    <w:p w:rsidR="00D017E0" w:rsidRDefault="00D0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252" w:rsidRDefault="008B6B9C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DE5176">
      <w:rPr>
        <w:noProof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252" w:rsidRDefault="003B22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7E0" w:rsidRDefault="00D017E0">
      <w:r>
        <w:separator/>
      </w:r>
    </w:p>
  </w:footnote>
  <w:footnote w:type="continuationSeparator" w:id="0">
    <w:p w:rsidR="00D017E0" w:rsidRDefault="00D01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252" w:rsidRDefault="003B225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252" w:rsidRDefault="003B22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7B6390"/>
    <w:multiLevelType w:val="hybridMultilevel"/>
    <w:tmpl w:val="94C49580"/>
    <w:lvl w:ilvl="0" w:tplc="DA6E6D0C">
      <w:start w:val="1"/>
      <w:numFmt w:val="bullet"/>
      <w:lvlText w:val="·"/>
      <w:lvlJc w:val="left"/>
      <w:pPr>
        <w:tabs>
          <w:tab w:val="num" w:pos="708"/>
        </w:tabs>
        <w:ind w:left="79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F2C721A">
      <w:start w:val="1"/>
      <w:numFmt w:val="bullet"/>
      <w:lvlText w:val="o"/>
      <w:lvlJc w:val="left"/>
      <w:pPr>
        <w:tabs>
          <w:tab w:val="num" w:pos="1416"/>
        </w:tabs>
        <w:ind w:left="1503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22C53F0">
      <w:start w:val="1"/>
      <w:numFmt w:val="bullet"/>
      <w:lvlText w:val="▪"/>
      <w:lvlJc w:val="left"/>
      <w:pPr>
        <w:tabs>
          <w:tab w:val="num" w:pos="2124"/>
        </w:tabs>
        <w:ind w:left="2211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3C67F66">
      <w:start w:val="1"/>
      <w:numFmt w:val="bullet"/>
      <w:lvlText w:val="·"/>
      <w:lvlJc w:val="left"/>
      <w:pPr>
        <w:tabs>
          <w:tab w:val="num" w:pos="2832"/>
        </w:tabs>
        <w:ind w:left="2919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1725DCE">
      <w:start w:val="1"/>
      <w:numFmt w:val="bullet"/>
      <w:lvlText w:val="o"/>
      <w:lvlJc w:val="left"/>
      <w:pPr>
        <w:tabs>
          <w:tab w:val="num" w:pos="3540"/>
        </w:tabs>
        <w:ind w:left="3627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CE8F7E2">
      <w:start w:val="1"/>
      <w:numFmt w:val="bullet"/>
      <w:lvlText w:val="▪"/>
      <w:lvlJc w:val="left"/>
      <w:pPr>
        <w:tabs>
          <w:tab w:val="num" w:pos="4248"/>
        </w:tabs>
        <w:ind w:left="4335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94E730A">
      <w:start w:val="1"/>
      <w:numFmt w:val="bullet"/>
      <w:lvlText w:val="·"/>
      <w:lvlJc w:val="left"/>
      <w:pPr>
        <w:tabs>
          <w:tab w:val="num" w:pos="4956"/>
        </w:tabs>
        <w:ind w:left="5043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842FD1C">
      <w:start w:val="1"/>
      <w:numFmt w:val="bullet"/>
      <w:lvlText w:val="o"/>
      <w:lvlJc w:val="left"/>
      <w:pPr>
        <w:tabs>
          <w:tab w:val="num" w:pos="5664"/>
        </w:tabs>
        <w:ind w:left="5751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7CA2B12">
      <w:start w:val="1"/>
      <w:numFmt w:val="bullet"/>
      <w:lvlText w:val="▪"/>
      <w:lvlJc w:val="left"/>
      <w:pPr>
        <w:tabs>
          <w:tab w:val="num" w:pos="6555"/>
        </w:tabs>
        <w:ind w:left="6642" w:hanging="44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52"/>
    <w:rsid w:val="003B2252"/>
    <w:rsid w:val="004E4B1E"/>
    <w:rsid w:val="008B6B9C"/>
    <w:rsid w:val="00956367"/>
    <w:rsid w:val="009660B2"/>
    <w:rsid w:val="00D017E0"/>
    <w:rsid w:val="00DE5176"/>
    <w:rsid w:val="00F5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FBF9F-B185-422D-86E9-AD0C11E7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rFonts w:ascii="Arial" w:hAnsi="Arial"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  <w:ind w:firstLine="567"/>
      <w:jc w:val="both"/>
    </w:pPr>
    <w:rPr>
      <w:rFonts w:ascii="Arial" w:hAnsi="Arial" w:cs="Arial Unicode MS"/>
      <w:color w:val="000000"/>
      <w:u w:color="000000"/>
    </w:r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No Spacing"/>
    <w:pPr>
      <w:ind w:firstLine="567"/>
      <w:jc w:val="both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8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9">
    <w:name w:val="По умолчанию"/>
    <w:pPr>
      <w:spacing w:before="160"/>
      <w:ind w:firstLine="567"/>
      <w:jc w:val="both"/>
    </w:pPr>
    <w:rPr>
      <w:rFonts w:ascii="Helvetica Neue" w:hAnsi="Helvetica Neue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Balloon Text"/>
    <w:basedOn w:val="a"/>
    <w:link w:val="ab"/>
    <w:uiPriority w:val="99"/>
    <w:semiHidden/>
    <w:unhideWhenUsed/>
    <w:rsid w:val="004E4B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4B1E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1242</Words>
  <Characters>7086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Алпатова Татьяна</dc:creator>
  <cp:lastModifiedBy>Алпатова Татьяна</cp:lastModifiedBy>
  <cp:revision>2</cp:revision>
  <dcterms:created xsi:type="dcterms:W3CDTF">2020-11-10T11:50:00Z</dcterms:created>
  <dcterms:modified xsi:type="dcterms:W3CDTF">2020-11-10T11:50:00Z</dcterms:modified>
</cp:coreProperties>
</file>